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3" w:rsidRPr="008B2B53" w:rsidRDefault="008B2B53" w:rsidP="008B2B53">
      <w:pPr>
        <w:ind w:right="840"/>
        <w:textAlignment w:val="baseline"/>
        <w:outlineLvl w:val="0"/>
        <w:rPr>
          <w:rFonts w:ascii="Arial" w:hAnsi="Arial" w:cs="Arial"/>
          <w:b/>
          <w:bCs/>
          <w:color w:val="333333"/>
          <w:kern w:val="36"/>
          <w:sz w:val="48"/>
          <w:szCs w:val="48"/>
          <w:lang w:val="sr-Cyrl-CS" w:eastAsia="sr-Cyrl-CS"/>
        </w:rPr>
      </w:pPr>
      <w:r w:rsidRPr="008B2B53">
        <w:rPr>
          <w:rFonts w:ascii="inherit" w:hAnsi="inherit" w:cs="Arial"/>
          <w:b/>
          <w:bCs/>
          <w:color w:val="333333"/>
          <w:kern w:val="36"/>
          <w:sz w:val="33"/>
          <w:u w:val="single"/>
          <w:lang w:val="sr-Cyrl-CS" w:eastAsia="sr-Cyrl-CS"/>
        </w:rPr>
        <w:t>Кућне електричне инсталације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-Шта је то електрична инсталација?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Електрична инсталација је део  преносног система од места прикључка  на мрежу ниског напона до пријемника-потрошача.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-Како смо поделили електричне инсталације?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Електричне инсталације смо поделили на енергетске и телекомуникационе.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-Који је задатак електроенергетске инсталације?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Њен задатак је да проведе електричну енергију од кућног прикључка до потрошача, где се претвара у неки  други облик енергије.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-Како цртамо електричне шеме?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Цртамо их уз помоћ графичких симбола што нам омогућава лакше цртање.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-Шта показују електричне шеме?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Оне показују како треба међусобно повезати саставне електричне елементе.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-За које све електроинсталационе материјале користимо симболе?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Користимо симболе за извор електричне енергије, за прекидач, за прикључнице, за сијалицу…који су општеприхваћени у свету и код нас (ЈУС)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lastRenderedPageBreak/>
        <w:drawing>
          <wp:inline distT="0" distB="0" distL="0" distR="0">
            <wp:extent cx="3390900" cy="4591050"/>
            <wp:effectExtent l="19050" t="0" r="0" b="0"/>
            <wp:docPr id="1" name="Picture 1" descr="https://ucimotehnicko.files.wordpress.com/2012/11/simboli-u-elektrotehnici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motehnicko.files.wordpress.com/2012/11/simboli-u-elektrotehnici.jpg?w=52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-Шта је потребно познавати да би се могло планирати и поставити електрична инсталација?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Потребно је познавати поред електроинсталационог материјала и појам струјног кола и његово практично реализовање, пројектовање и цртање шема.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-Шта је уземљење?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У електротехници се  термин уземљење  користи за директну физичку везу са земљом-тлом, за потребе заштите од удара муња (громобран) и уједначавања потенцијала. У кућним електроинсталацијама уземљење је проводник спојен са земљом. Ако услед квара фазни проводник дође у додир с металним кућиштем уређаја који је уземљен, кроз фазни проводник протицаће велика струја. Велика струја тренутно избацује осигурач и на тај начин штити електричну инсталацију и људе.  Изводи се тако што се поцинкована трака, на коју су повезани сви заштитни водови инсталације, полаже у земљу. Отпор заштитног вода мора бити мали како би се опасност од струјног удара свела на минималну меру. Сваки електрични уређај с металним деловима који могу доћи у додир с људима мора бити повезан преко заштитног вода на уземљење (бојлер, електрични штедњак, грејалица, пегла, веш машина и слично).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-Где се воде проводници након увођења у кућу?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lastRenderedPageBreak/>
        <w:t>Проводници  се након увођења у кућу доводе до главних осигурача, а затим до електричног бројила који се налазе на разводној табли. После електричног бројила се рачвају у више огранака -струјних кола-струјно коло  шуко прикључница, струјно коло сијалица, обичних прикључница, звонца итд…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drawing>
          <wp:inline distT="0" distB="0" distL="0" distR="0">
            <wp:extent cx="4514850" cy="3524250"/>
            <wp:effectExtent l="19050" t="0" r="0" b="0"/>
            <wp:docPr id="2" name="Picture 2" descr="https://ucimotehnicko.files.wordpress.com/2012/11/el-kucn-instalacija1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imotehnicko.files.wordpress.com/2012/11/el-kucn-instalacija1.jpg?w=52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-На који начин се потрошачима доводи трансформисани напон?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Доводе се 4 проводника ваздушним или подземним путем и један од њих је уземљен и има напон 0, остале три фазе имају напон 220 волти.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-Какво је то једнофазно, а какво је то трофазно струјно коло?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Једнифазно струјно коло је прикључено на 1 фазу, а трофазно струјно коло је прикључено на 3 фазе.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-Шта сачињава једно струјно коло?</w:t>
      </w: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br/>
        <w:t>Њега сачињавају пријемник, извор електричне енергије и проводници који повезују пријемник са извором.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-Која струјна кола постоје у домаћинству?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То су струјно коло сијалице са прекидачем, струјно коло бојлера са прекидачем, струјно коло решоа, струјно коло штедњака…</w:t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-струјно коло сијалице са једнополним прекидачем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lastRenderedPageBreak/>
        <w:drawing>
          <wp:inline distT="0" distB="0" distL="0" distR="0">
            <wp:extent cx="1905000" cy="1219200"/>
            <wp:effectExtent l="19050" t="0" r="0" b="0"/>
            <wp:docPr id="3" name="Picture 3" descr="https://ucimotehnicko.files.wordpress.com/2012/11/strujno-kolo-sijalica-prekidac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cimotehnicko.files.wordpress.com/2012/11/strujno-kolo-sijalica-prekidac.jpg?w=52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-струјно коло сијалица са серијским прекидачем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drawing>
          <wp:inline distT="0" distB="0" distL="0" distR="0">
            <wp:extent cx="1905000" cy="1219200"/>
            <wp:effectExtent l="19050" t="0" r="0" b="0"/>
            <wp:docPr id="4" name="Picture 4" descr="https://ucimotehnicko.files.wordpress.com/2012/11/strujno-kolo-sijalica-serijski-prekidac-prikljucnica.jpg?w=200&amp;h=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motehnicko.files.wordpress.com/2012/11/strujno-kolo-sijalica-serijski-prekidac-prikljucnica.jpg?w=200&amp;h=12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-струјно коло сијалице са наизменичним прекидачем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drawing>
          <wp:inline distT="0" distB="0" distL="0" distR="0">
            <wp:extent cx="1905000" cy="1257300"/>
            <wp:effectExtent l="19050" t="0" r="0" b="0"/>
            <wp:docPr id="5" name="Picture 5" descr="https://ucimotehnicko.files.wordpress.com/2012/11/strujno-kolo-sijalica-naizmjenicni-prekidac.jpg?w=200&amp;h=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cimotehnicko.files.wordpress.com/2012/11/strujno-kolo-sijalica-naizmjenicni-prekidac.jpg?w=200&amp;h=1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-струјно коло сијалице, утичнице и једнополног прекидача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drawing>
          <wp:inline distT="0" distB="0" distL="0" distR="0">
            <wp:extent cx="1905000" cy="1219200"/>
            <wp:effectExtent l="19050" t="0" r="0" b="0"/>
            <wp:docPr id="6" name="Picture 6" descr="https://ucimotehnicko.files.wordpress.com/2012/11/strujno-kolo-sijalica-prekidac-uticnica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cimotehnicko.files.wordpress.com/2012/11/strujno-kolo-sijalica-prekidac-uticnica.jpg?w=52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53" w:rsidRPr="008B2B53" w:rsidRDefault="008B2B53" w:rsidP="008B2B53">
      <w:pPr>
        <w:shd w:val="clear" w:color="auto" w:fill="FFFFFF"/>
        <w:spacing w:after="360"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-струјно коло сијалица у серијској вези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drawing>
          <wp:inline distT="0" distB="0" distL="0" distR="0">
            <wp:extent cx="3048000" cy="1419225"/>
            <wp:effectExtent l="19050" t="0" r="0" b="0"/>
            <wp:docPr id="7" name="Picture 7" descr="https://ucimotehnicko.files.wordpress.com/2012/11/strujno-kolo-sijalice-u-serijskoj-vezi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imotehnicko.files.wordpress.com/2012/11/strujno-kolo-sijalice-u-serijskoj-vezi.jpg?w=52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2B53">
        <w:rPr>
          <w:rFonts w:ascii="inherit" w:hAnsi="inherit" w:cs="Arial"/>
          <w:color w:val="666666"/>
          <w:sz w:val="20"/>
          <w:szCs w:val="20"/>
          <w:lang w:val="sr-Cyrl-CS" w:eastAsia="sr-Cyrl-CS"/>
        </w:rPr>
        <w:t>-струјно коло сијалица у паралелној вези</w:t>
      </w:r>
    </w:p>
    <w:p w:rsidR="008B2B53" w:rsidRPr="008B2B53" w:rsidRDefault="008B2B53" w:rsidP="008B2B53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0"/>
          <w:szCs w:val="20"/>
          <w:lang w:val="sr-Cyrl-CS" w:eastAsia="sr-Cyrl-CS"/>
        </w:rPr>
      </w:pPr>
      <w:r>
        <w:rPr>
          <w:rFonts w:ascii="inherit" w:hAnsi="inherit" w:cs="Arial"/>
          <w:noProof/>
          <w:color w:val="026ACB"/>
          <w:sz w:val="20"/>
          <w:szCs w:val="20"/>
          <w:bdr w:val="none" w:sz="0" w:space="0" w:color="auto" w:frame="1"/>
          <w:lang w:val="sr-Cyrl-CS" w:eastAsia="sr-Cyrl-CS"/>
        </w:rPr>
        <w:lastRenderedPageBreak/>
        <w:drawing>
          <wp:inline distT="0" distB="0" distL="0" distR="0">
            <wp:extent cx="1428750" cy="1390650"/>
            <wp:effectExtent l="19050" t="0" r="0" b="0"/>
            <wp:docPr id="8" name="Picture 8" descr="https://ucimotehnicko.files.wordpress.com/2012/11/strujno-kolo-sijalice-u-paralelnoj-vezi.jpg?w=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cimotehnicko.files.wordpress.com/2012/11/strujno-kolo-sijalice-u-paralelnoj-vezi.jpg?w=52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AF1" w:rsidRDefault="00867AF1"/>
    <w:sectPr w:rsidR="00867AF1" w:rsidSect="00867A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B53"/>
    <w:rsid w:val="00152DC8"/>
    <w:rsid w:val="001636E8"/>
    <w:rsid w:val="00165C0F"/>
    <w:rsid w:val="003460E4"/>
    <w:rsid w:val="003D240A"/>
    <w:rsid w:val="005159A5"/>
    <w:rsid w:val="00867AF1"/>
    <w:rsid w:val="0087498F"/>
    <w:rsid w:val="008B2B53"/>
    <w:rsid w:val="00A74EBA"/>
    <w:rsid w:val="00B83538"/>
    <w:rsid w:val="00C67205"/>
    <w:rsid w:val="00E80F8E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0F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59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5C0F"/>
    <w:pPr>
      <w:keepNext/>
      <w:outlineLvl w:val="2"/>
    </w:pPr>
    <w:rPr>
      <w:rFonts w:eastAsiaTheme="majorEastAsia" w:cstheme="majorBidi"/>
      <w:sz w:val="32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9A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9A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9A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9A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9A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9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9A5"/>
    <w:rPr>
      <w:rFonts w:asciiTheme="majorHAnsi" w:eastAsiaTheme="majorEastAsia" w:hAnsiTheme="majorHAnsi" w:cstheme="majorBidi"/>
      <w:b/>
      <w:bCs/>
      <w:kern w:val="32"/>
      <w:sz w:val="32"/>
      <w:szCs w:val="32"/>
      <w:lang w:val="hr-HR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59A5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basedOn w:val="DefaultParagraphFont"/>
    <w:link w:val="Heading3"/>
    <w:rsid w:val="00165C0F"/>
    <w:rPr>
      <w:rFonts w:eastAsiaTheme="majorEastAsia" w:cstheme="majorBidi"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9A5"/>
    <w:rPr>
      <w:rFonts w:asciiTheme="minorHAnsi" w:eastAsiaTheme="minorEastAsia" w:hAnsiTheme="minorHAnsi" w:cstheme="minorBidi"/>
      <w:b/>
      <w:bCs/>
      <w:sz w:val="28"/>
      <w:szCs w:val="28"/>
      <w:lang w:val="hr-HR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9A5"/>
    <w:rPr>
      <w:rFonts w:asciiTheme="minorHAnsi" w:eastAsiaTheme="minorEastAsia" w:hAnsiTheme="minorHAnsi" w:cstheme="minorBidi"/>
      <w:b/>
      <w:bCs/>
      <w:i/>
      <w:iCs/>
      <w:sz w:val="26"/>
      <w:szCs w:val="26"/>
      <w:lang w:val="hr-HR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9A5"/>
    <w:rPr>
      <w:rFonts w:asciiTheme="minorHAnsi" w:eastAsiaTheme="minorEastAsia" w:hAnsiTheme="minorHAnsi" w:cstheme="minorBidi"/>
      <w:b/>
      <w:bCs/>
      <w:sz w:val="22"/>
      <w:szCs w:val="22"/>
      <w:lang w:val="hr-HR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9A5"/>
    <w:rPr>
      <w:rFonts w:asciiTheme="minorHAnsi" w:eastAsiaTheme="minorEastAsia" w:hAnsiTheme="minorHAnsi" w:cstheme="minorBidi"/>
      <w:sz w:val="24"/>
      <w:szCs w:val="24"/>
      <w:lang w:val="hr-HR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9A5"/>
    <w:rPr>
      <w:rFonts w:asciiTheme="minorHAnsi" w:eastAsiaTheme="minorEastAsia" w:hAnsiTheme="minorHAnsi" w:cstheme="minorBidi"/>
      <w:i/>
      <w:iCs/>
      <w:sz w:val="24"/>
      <w:szCs w:val="24"/>
      <w:lang w:val="hr-HR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9A5"/>
    <w:rPr>
      <w:rFonts w:asciiTheme="majorHAnsi" w:eastAsiaTheme="majorEastAsia" w:hAnsiTheme="majorHAnsi" w:cstheme="majorBidi"/>
      <w:sz w:val="22"/>
      <w:szCs w:val="22"/>
      <w:lang w:val="hr-HR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159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59A5"/>
    <w:rPr>
      <w:rFonts w:asciiTheme="majorHAnsi" w:eastAsiaTheme="majorEastAsia" w:hAnsiTheme="majorHAnsi" w:cstheme="majorBidi"/>
      <w:b/>
      <w:bCs/>
      <w:kern w:val="28"/>
      <w:sz w:val="32"/>
      <w:szCs w:val="32"/>
      <w:lang w:val="hr-HR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9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59A5"/>
    <w:rPr>
      <w:rFonts w:asciiTheme="majorHAnsi" w:eastAsiaTheme="majorEastAsia" w:hAnsiTheme="majorHAnsi" w:cstheme="majorBidi"/>
      <w:sz w:val="24"/>
      <w:szCs w:val="24"/>
      <w:lang w:val="hr-HR" w:eastAsia="en-US"/>
    </w:rPr>
  </w:style>
  <w:style w:type="character" w:styleId="Strong">
    <w:name w:val="Strong"/>
    <w:uiPriority w:val="22"/>
    <w:qFormat/>
    <w:rsid w:val="005159A5"/>
    <w:rPr>
      <w:b/>
      <w:bCs/>
    </w:rPr>
  </w:style>
  <w:style w:type="character" w:styleId="Emphasis">
    <w:name w:val="Emphasis"/>
    <w:uiPriority w:val="20"/>
    <w:qFormat/>
    <w:rsid w:val="005159A5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5159A5"/>
  </w:style>
  <w:style w:type="character" w:customStyle="1" w:styleId="NoSpacingChar">
    <w:name w:val="No Spacing Char"/>
    <w:basedOn w:val="DefaultParagraphFont"/>
    <w:link w:val="NoSpacing"/>
    <w:uiPriority w:val="1"/>
    <w:rsid w:val="005159A5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5159A5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5159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159A5"/>
    <w:rPr>
      <w:i/>
      <w:iCs/>
      <w:color w:val="000000" w:themeColor="text1"/>
      <w:sz w:val="24"/>
      <w:szCs w:val="24"/>
      <w:lang w:val="hr-H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9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9A5"/>
    <w:rPr>
      <w:b/>
      <w:bCs/>
      <w:i/>
      <w:iCs/>
      <w:color w:val="4F81BD" w:themeColor="accent1"/>
      <w:sz w:val="24"/>
      <w:szCs w:val="24"/>
      <w:lang w:val="hr-HR" w:eastAsia="en-US"/>
    </w:rPr>
  </w:style>
  <w:style w:type="character" w:styleId="SubtleEmphasis">
    <w:name w:val="Subtle Emphasis"/>
    <w:uiPriority w:val="19"/>
    <w:qFormat/>
    <w:rsid w:val="005159A5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159A5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159A5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159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159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9A5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B2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B53"/>
    <w:pPr>
      <w:spacing w:before="100" w:beforeAutospacing="1" w:after="100" w:afterAutospacing="1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53"/>
    <w:rPr>
      <w:rFonts w:ascii="Tahoma" w:hAnsi="Tahoma" w:cs="Tahoma"/>
      <w:sz w:val="16"/>
      <w:szCs w:val="16"/>
      <w:lang w:val="hr-H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trujno-kolo-sijalica-prekidac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trujno-kolo-sijalice-u-paralelnoj-vez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trujno-kolo-sijalica-naizmjenicni-prekidac/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trujno-kolo-sijalice-u-serijskoj-vez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el-kucn-instalacija-2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trujno-kolo-sijalica-serijski-prekidac-prikljucnica/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imboli-u-elektrotehnici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ucimotehnicko.wordpress.com/2012/11/17/%d0%ba%d1%83%d1%9b%d0%bd%d0%b5-%d0%b5%d0%bb%d0%b5%d0%ba%d1%82%d1%80%d0%b8%d1%87%d0%bd%d0%b5-%d0%b8%d0%bd%d1%81%d1%82%d0%b0%d0%bb%d0%b0%d1%86%d0%b8%d1%98%d0%b5/strujno-kolo-sijalica-prekidac-uticn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</dc:creator>
  <cp:lastModifiedBy>Nemanja</cp:lastModifiedBy>
  <cp:revision>1</cp:revision>
  <dcterms:created xsi:type="dcterms:W3CDTF">2016-01-30T22:03:00Z</dcterms:created>
  <dcterms:modified xsi:type="dcterms:W3CDTF">2016-01-30T22:37:00Z</dcterms:modified>
</cp:coreProperties>
</file>